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1A" w:rsidRPr="00FA6E95" w:rsidRDefault="006E371A" w:rsidP="006E371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FA6E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  6</w:t>
      </w:r>
    </w:p>
    <w:p w:rsidR="006E371A" w:rsidRPr="00FA6E95" w:rsidRDefault="006E371A" w:rsidP="006E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FA6E95" w:rsidRDefault="006E371A" w:rsidP="006E3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  <w:lang w:val="bg-BG"/>
        </w:rPr>
      </w:pPr>
      <w:r w:rsidRPr="00FA6E95">
        <w:rPr>
          <w:rFonts w:ascii="Times New Roman" w:eastAsia="Times New Roman" w:hAnsi="Times New Roman" w:cs="Times New Roman"/>
          <w:sz w:val="56"/>
          <w:szCs w:val="56"/>
          <w:lang w:val="bg-BG"/>
        </w:rPr>
        <w:t>Ф О Р М У Л Я Р</w:t>
      </w: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</w:pP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ЗА КАНДИДАТСТВАНЕ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>за предоставяне на целеви средства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 xml:space="preserve">на докторанти в редовна форма на обучение 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 xml:space="preserve">в СА „Д. А. </w:t>
      </w:r>
      <w:proofErr w:type="spellStart"/>
      <w:r w:rsidRPr="00FA6E95">
        <w:rPr>
          <w:sz w:val="28"/>
          <w:lang w:val="bg-BG"/>
        </w:rPr>
        <w:t>Ценов</w:t>
      </w:r>
      <w:proofErr w:type="spellEnd"/>
      <w:r w:rsidRPr="00FA6E95">
        <w:rPr>
          <w:sz w:val="28"/>
          <w:lang w:val="bg-BG"/>
        </w:rPr>
        <w:t xml:space="preserve">“ </w:t>
      </w:r>
      <w:r w:rsidRPr="00FA6E95">
        <w:rPr>
          <w:sz w:val="28"/>
          <w:lang w:val="bg-BG"/>
        </w:rPr>
        <w:softHyphen/>
      </w:r>
      <w:r w:rsidRPr="00FA6E95">
        <w:rPr>
          <w:sz w:val="28"/>
          <w:lang w:val="bg-BG"/>
        </w:rPr>
        <w:softHyphen/>
        <w:t>– Свищов</w:t>
      </w:r>
      <w:r w:rsidR="00782575">
        <w:rPr>
          <w:sz w:val="28"/>
          <w:lang w:val="bg-BG"/>
        </w:rPr>
        <w:t xml:space="preserve"> - 2020</w:t>
      </w: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6E371A" w:rsidRPr="00FA6E95" w:rsidRDefault="006E371A" w:rsidP="006E371A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/>
      </w:tblPr>
      <w:tblGrid>
        <w:gridCol w:w="3652"/>
        <w:gridCol w:w="5982"/>
      </w:tblGrid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56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 w:hanging="29"/>
              <w:rPr>
                <w:sz w:val="24"/>
              </w:rPr>
            </w:pPr>
            <w:r w:rsidRPr="00FA6E95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/>
        </w:tc>
      </w:tr>
      <w:tr w:rsidR="006E371A" w:rsidRPr="007A1F12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>Година на обучение</w:t>
            </w:r>
            <w:r w:rsidRPr="00FA6E95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proofErr w:type="spellStart"/>
            <w:r w:rsidRPr="00FA6E95">
              <w:rPr>
                <w:sz w:val="24"/>
              </w:rPr>
              <w:t>E-mail</w:t>
            </w:r>
            <w:proofErr w:type="spellEnd"/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r w:rsidRPr="00FA6E95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r w:rsidRPr="00FA6E95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583"/>
        <w:gridCol w:w="1616"/>
        <w:gridCol w:w="1417"/>
      </w:tblGrid>
      <w:tr w:rsidR="006E371A" w:rsidRPr="00FA6E95" w:rsidTr="006D47D2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проектното предложение: </w:t>
            </w: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6E371A" w:rsidRPr="00FA6E95" w:rsidSect="00A0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Чек-лист на Формуляра за кандидатстване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0" w:type="auto"/>
        <w:tblLook w:val="04A0"/>
      </w:tblPr>
      <w:tblGrid>
        <w:gridCol w:w="756"/>
        <w:gridCol w:w="7999"/>
        <w:gridCol w:w="875"/>
      </w:tblGrid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jc w:val="center"/>
              <w:rPr>
                <w:sz w:val="24"/>
                <w:szCs w:val="24"/>
                <w:lang w:eastAsia="ja-JP"/>
              </w:rPr>
            </w:pPr>
            <w:r w:rsidRPr="00FA6E95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FA6E95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FA6E95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Целево предназначение на средствата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Описание на дейността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Очаквани резултати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>Допустимост на планираните разходи: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 xml:space="preserve">Окончателна план сметка 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 xml:space="preserve">Обосновка на разходите 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36"/>
          <w:szCs w:val="28"/>
          <w:lang w:val="bg-BG" w:eastAsia="ja-JP"/>
        </w:rPr>
        <w:lastRenderedPageBreak/>
        <w:t>Първи раздел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bg-BG" w:eastAsia="ja-JP"/>
        </w:rPr>
      </w:pPr>
    </w:p>
    <w:p w:rsidR="006E371A" w:rsidRPr="00FA6E95" w:rsidRDefault="006E371A" w:rsidP="006E37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 xml:space="preserve">Целево предназначение на средствата </w:t>
      </w:r>
    </w:p>
    <w:p w:rsidR="006E371A" w:rsidRPr="00FA6E95" w:rsidRDefault="006E371A" w:rsidP="006E371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06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6"/>
        <w:gridCol w:w="7928"/>
        <w:gridCol w:w="1688"/>
      </w:tblGrid>
      <w:tr w:rsidR="006E371A" w:rsidRPr="00FA6E95" w:rsidTr="006D47D2">
        <w:trPr>
          <w:trHeight w:val="4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Целево предназначение на средствата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Отбележете с „Х”</w:t>
            </w:r>
          </w:p>
        </w:tc>
      </w:tr>
      <w:tr w:rsidR="006E371A" w:rsidRPr="007A1F12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Участие в научни форуми (национални и международни научни конференции, кръгли маси, публични лекции и др. в областта на докторската програма)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научна литература за целите на научноизследователската дейност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достъп до специализирана информация в областта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специализиран софтуер, спомагащ обработката на информация за целите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Обучения в областта на докторската програма от сертифицирани институции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6E371A" w:rsidRPr="00FA6E95" w:rsidRDefault="006E371A" w:rsidP="006E371A">
      <w:pPr>
        <w:rPr>
          <w:lang w:val="bg-BG"/>
        </w:rPr>
      </w:pPr>
    </w:p>
    <w:p w:rsidR="006E371A" w:rsidRPr="00FA6E95" w:rsidRDefault="000C52DB" w:rsidP="006E371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Целесъобразност</w:t>
      </w:r>
    </w:p>
    <w:p w:rsidR="006E371A" w:rsidRPr="00FA6E95" w:rsidRDefault="006E371A" w:rsidP="006E37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FA6E95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Аргументира се съответствието между тематиката на дисертационния труд (научното изследване) и вида на исканото целево финансиране)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2000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jc w:val="center"/>
        <w:outlineLvl w:val="2"/>
        <w:rPr>
          <w:b/>
          <w:sz w:val="24"/>
          <w:szCs w:val="24"/>
          <w:lang w:val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Очаквани резултати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426"/>
        <w:jc w:val="both"/>
        <w:outlineLvl w:val="2"/>
        <w:rPr>
          <w:b/>
          <w:sz w:val="24"/>
          <w:szCs w:val="28"/>
          <w:lang w:val="bg-BG"/>
        </w:rPr>
      </w:pPr>
    </w:p>
    <w:p w:rsidR="006E371A" w:rsidRPr="00FA6E95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ратко описание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очакваните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резултати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усвояването на предоставените целеви средства за 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подпомагане на научноизследователската дейност на докторанти в редовна форма на обучение в СА „Д. А. </w:t>
      </w:r>
      <w:proofErr w:type="spellStart"/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Ценов</w:t>
      </w:r>
      <w:proofErr w:type="spellEnd"/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“ – Свищов.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(до </w:t>
      </w:r>
      <w:r w:rsidR="000C52D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</w:t>
      </w: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C52DB" w:rsidRDefault="000C52DB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36"/>
          <w:szCs w:val="24"/>
          <w:lang w:val="bg-BG" w:eastAsia="bg-BG"/>
        </w:rPr>
      </w:pPr>
    </w:p>
    <w:p w:rsidR="006E371A" w:rsidRPr="00FA6E95" w:rsidRDefault="000C52DB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36"/>
          <w:szCs w:val="24"/>
          <w:lang w:val="bg-BG" w:eastAsia="bg-BG"/>
        </w:rPr>
      </w:pPr>
      <w:r>
        <w:rPr>
          <w:b/>
          <w:sz w:val="36"/>
          <w:szCs w:val="24"/>
          <w:lang w:val="bg-BG" w:eastAsia="bg-BG"/>
        </w:rPr>
        <w:br w:type="column"/>
      </w:r>
      <w:r w:rsidR="006E371A" w:rsidRPr="00FA6E95">
        <w:rPr>
          <w:b/>
          <w:sz w:val="36"/>
          <w:szCs w:val="24"/>
          <w:lang w:val="bg-BG" w:eastAsia="bg-BG"/>
        </w:rPr>
        <w:lastRenderedPageBreak/>
        <w:t>Втори раздел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4"/>
          <w:szCs w:val="24"/>
          <w:lang w:val="bg-BG" w:eastAsia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Допустимост на планираните разходи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i/>
          <w:sz w:val="24"/>
          <w:szCs w:val="24"/>
          <w:lang w:val="bg-BG"/>
        </w:rPr>
      </w:pPr>
      <w:r w:rsidRPr="00FA6E95">
        <w:rPr>
          <w:i/>
          <w:sz w:val="24"/>
          <w:szCs w:val="24"/>
          <w:lang w:val="bg-BG"/>
        </w:rPr>
        <w:t>Указание: Моля, спазвайте предложения формат на план-сметката. Попълнете план- сметката и приложените към нея справки и искания (ако е приложимо).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i/>
          <w:sz w:val="2"/>
          <w:szCs w:val="24"/>
          <w:lang w:val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24"/>
          <w:szCs w:val="24"/>
          <w:lang w:val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0"/>
        <w:jc w:val="center"/>
        <w:outlineLvl w:val="2"/>
        <w:rPr>
          <w:b/>
          <w:sz w:val="32"/>
          <w:szCs w:val="24"/>
          <w:lang w:val="bg-BG"/>
        </w:rPr>
      </w:pPr>
      <w:r w:rsidRPr="00FA6E95">
        <w:rPr>
          <w:b/>
          <w:sz w:val="32"/>
          <w:szCs w:val="24"/>
          <w:lang w:val="bg-BG"/>
        </w:rPr>
        <w:t>ПЛАН СМЕТКА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за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предоставяне на целеви средства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на докторанти в редовна форма на обучение</w:t>
      </w:r>
    </w:p>
    <w:p w:rsidR="006E371A" w:rsidRPr="00FA6E95" w:rsidRDefault="006E371A" w:rsidP="006E371A">
      <w:pPr>
        <w:pStyle w:val="ListParagraph"/>
        <w:jc w:val="right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  <w:t xml:space="preserve">      </w:t>
      </w:r>
      <w:r w:rsidRPr="00FA6E95">
        <w:rPr>
          <w:b/>
          <w:sz w:val="28"/>
          <w:szCs w:val="28"/>
          <w:lang w:val="bg-BG"/>
        </w:rPr>
        <w:t>лв.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142"/>
        <w:gridCol w:w="1585"/>
      </w:tblGrid>
      <w:tr w:rsidR="006E371A" w:rsidRPr="00FA6E95" w:rsidTr="006D47D2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6E371A" w:rsidRPr="00FA6E95" w:rsidTr="006D47D2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Специализирана научна литература </w:t>
            </w:r>
          </w:p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(в т.ч. разходи за превод на фактури и договори от чужд език от заклет преводач в обем до 5 стр. при цена 5.00 лв. за стандартна страница)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Участие в научни форуми с цел публикуване на научни изследвания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Такса участие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Командировъчни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 (до 350 лв.):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6E371A" w:rsidRPr="00FA6E95" w:rsidRDefault="006E371A" w:rsidP="006E371A">
      <w:pPr>
        <w:jc w:val="right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6E371A" w:rsidRPr="00FA6E95" w:rsidRDefault="006E371A" w:rsidP="006E371A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FA6E95">
        <w:rPr>
          <w:rFonts w:ascii="Times New Roman" w:hAnsi="Times New Roman" w:cs="Times New Roman"/>
          <w:sz w:val="24"/>
          <w:szCs w:val="24"/>
          <w:highlight w:val="yellow"/>
          <w:lang w:val="bg-BG"/>
        </w:rPr>
        <w:br w:type="page"/>
      </w: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lastRenderedPageBreak/>
        <w:t>Обосновка на планираните разходи</w:t>
      </w:r>
    </w:p>
    <w:p w:rsidR="006E371A" w:rsidRPr="00FA6E95" w:rsidRDefault="006E371A" w:rsidP="006E371A">
      <w:pPr>
        <w:pStyle w:val="ListParagraph"/>
        <w:ind w:left="360"/>
        <w:jc w:val="both"/>
        <w:rPr>
          <w:sz w:val="32"/>
          <w:szCs w:val="24"/>
          <w:lang w:val="bg-BG"/>
        </w:rPr>
      </w:pPr>
    </w:p>
    <w:p w:rsidR="006E371A" w:rsidRPr="00FA6E95" w:rsidRDefault="006E371A" w:rsidP="006E371A">
      <w:pPr>
        <w:pStyle w:val="NoSpacing"/>
        <w:jc w:val="center"/>
        <w:rPr>
          <w:b/>
          <w:sz w:val="28"/>
          <w:szCs w:val="24"/>
          <w:lang w:val="bg-BG"/>
        </w:rPr>
      </w:pPr>
      <w:r w:rsidRPr="00FA6E95">
        <w:rPr>
          <w:b/>
          <w:sz w:val="28"/>
          <w:szCs w:val="24"/>
          <w:lang w:val="bg-BG"/>
        </w:rPr>
        <w:t>ОБОСНОВКА НА РАЗХОДИТЕ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FA6E95">
        <w:rPr>
          <w:rFonts w:eastAsia="Calibri"/>
          <w:szCs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FA6E95">
        <w:rPr>
          <w:rFonts w:eastAsia="Calibri"/>
          <w:szCs w:val="28"/>
          <w:lang w:val="bg-BG"/>
        </w:rPr>
        <w:t>на докторанти в редовна форма на обучение</w:t>
      </w:r>
    </w:p>
    <w:p w:rsidR="006E371A" w:rsidRPr="00FA6E95" w:rsidRDefault="006E371A" w:rsidP="006E371A">
      <w:pPr>
        <w:jc w:val="both"/>
        <w:rPr>
          <w:sz w:val="16"/>
          <w:szCs w:val="24"/>
          <w:lang w:val="bg-BG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9119"/>
      </w:tblGrid>
      <w:tr w:rsidR="006E371A" w:rsidRPr="00FA6E95" w:rsidTr="006D47D2">
        <w:trPr>
          <w:trHeight w:val="328"/>
          <w:jc w:val="center"/>
        </w:trPr>
        <w:tc>
          <w:tcPr>
            <w:tcW w:w="500" w:type="dxa"/>
            <w:shd w:val="clear" w:color="000000" w:fill="E7E6E6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9119" w:type="dxa"/>
            <w:shd w:val="clear" w:color="000000" w:fill="E7E6E6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Видове разходи</w:t>
            </w:r>
          </w:p>
        </w:tc>
      </w:tr>
      <w:tr w:rsidR="006E371A" w:rsidRPr="007A1F12" w:rsidTr="006D47D2">
        <w:trPr>
          <w:trHeight w:val="31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pStyle w:val="NoSpacing"/>
              <w:rPr>
                <w:b/>
                <w:sz w:val="22"/>
                <w:szCs w:val="26"/>
                <w:lang w:val="bg-BG" w:eastAsia="bg-BG"/>
              </w:rPr>
            </w:pPr>
            <w:r w:rsidRPr="00FA6E95">
              <w:rPr>
                <w:b/>
                <w:sz w:val="22"/>
                <w:szCs w:val="26"/>
                <w:lang w:val="bg-BG" w:eastAsia="bg-BG"/>
              </w:rPr>
              <w:t>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pStyle w:val="NoSpacing"/>
              <w:rPr>
                <w:sz w:val="22"/>
                <w:szCs w:val="26"/>
                <w:lang w:val="bg-BG" w:eastAsia="bg-BG"/>
              </w:rPr>
            </w:pPr>
            <w:r w:rsidRPr="00FA6E95">
              <w:rPr>
                <w:sz w:val="22"/>
                <w:szCs w:val="26"/>
                <w:lang w:val="bg-BG" w:eastAsia="bg-BG"/>
              </w:rPr>
              <w:t>Софтуер, необходим за осъществяване на научното изследване</w:t>
            </w:r>
          </w:p>
        </w:tc>
      </w:tr>
      <w:tr w:rsidR="006E371A" w:rsidRPr="00FA6E95" w:rsidTr="006D47D2">
        <w:trPr>
          <w:trHeight w:val="84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7A1F12" w:rsidTr="006D47D2">
        <w:trPr>
          <w:trHeight w:val="27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</w:tr>
      <w:tr w:rsidR="006E371A" w:rsidRPr="00FA6E95" w:rsidTr="006D47D2">
        <w:trPr>
          <w:trHeight w:val="111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FA6E95" w:rsidTr="006D47D2">
        <w:trPr>
          <w:trHeight w:val="279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Специализирана научна литература </w:t>
            </w:r>
          </w:p>
        </w:tc>
      </w:tr>
      <w:tr w:rsidR="006E371A" w:rsidRPr="007A1F12" w:rsidTr="006D47D2">
        <w:trPr>
          <w:cantSplit/>
          <w:trHeight w:val="31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  <w:t>(в т.ч. разходи за превод на фактури и договори от чужд език от заклет преводач в обем до 5 стр. при цена 5,00 лв. за стандартна страница)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7A1F12" w:rsidTr="006D47D2">
        <w:trPr>
          <w:trHeight w:val="292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Участие в научни форуми с цел публикуване на научни изследвания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FA6E95" w:rsidTr="006D47D2">
        <w:trPr>
          <w:trHeight w:val="20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Такса участие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FA6E95" w:rsidTr="006D47D2">
        <w:trPr>
          <w:trHeight w:val="26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Командировъчни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7A1F12" w:rsidTr="006D47D2">
        <w:trPr>
          <w:trHeight w:val="266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5.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Обучение в областта на докторската програма от сертифицирани институции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</w:tbl>
    <w:p w:rsidR="006341C0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E371A" w:rsidRPr="00FA6E95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>
        <w:rPr>
          <w:rFonts w:ascii="Times New Roman" w:hAnsi="Times New Roman" w:cs="Times New Roman"/>
          <w:b/>
          <w:sz w:val="36"/>
          <w:szCs w:val="24"/>
          <w:lang w:val="bg-BG"/>
        </w:rPr>
        <w:br w:type="column"/>
      </w:r>
    </w:p>
    <w:p w:rsidR="006E371A" w:rsidRPr="00FA6E95" w:rsidRDefault="006E371A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FA6E95">
        <w:rPr>
          <w:rFonts w:ascii="Times New Roman" w:hAnsi="Times New Roman" w:cs="Times New Roman"/>
          <w:b/>
          <w:sz w:val="36"/>
          <w:szCs w:val="24"/>
          <w:lang w:val="bg-BG"/>
        </w:rPr>
        <w:t>Трети раздел</w:t>
      </w:r>
    </w:p>
    <w:p w:rsidR="006E371A" w:rsidRPr="00FA6E95" w:rsidRDefault="006E371A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Становище на научния ръководител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both"/>
        <w:outlineLvl w:val="2"/>
        <w:rPr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целесъобразността на предвидените от докторанта дейности за изразходване на исканите средства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both"/>
        <w:outlineLvl w:val="2"/>
        <w:rPr>
          <w:sz w:val="24"/>
          <w:szCs w:val="24"/>
          <w:lang w:val="bg-BG" w:eastAsia="bg-BG"/>
        </w:rPr>
      </w:pPr>
    </w:p>
    <w:p w:rsidR="00D705F6" w:rsidRPr="001B7725" w:rsidRDefault="006E371A" w:rsidP="007A1F12">
      <w:pPr>
        <w:pStyle w:val="ListParagraph"/>
        <w:keepNext/>
        <w:shd w:val="clear" w:color="auto" w:fill="FFFFFF"/>
        <w:spacing w:before="60" w:line="360" w:lineRule="auto"/>
        <w:ind w:left="3686"/>
        <w:jc w:val="both"/>
        <w:outlineLvl w:val="2"/>
        <w:rPr>
          <w:szCs w:val="28"/>
        </w:rPr>
      </w:pPr>
      <w:r w:rsidRPr="00FA6E95">
        <w:rPr>
          <w:b/>
          <w:i/>
          <w:sz w:val="28"/>
          <w:szCs w:val="24"/>
          <w:lang w:val="bg-BG" w:eastAsia="bg-BG"/>
        </w:rPr>
        <w:t>Научен ръководител</w:t>
      </w:r>
      <w:r w:rsidRPr="00FA6E95">
        <w:rPr>
          <w:sz w:val="24"/>
          <w:szCs w:val="24"/>
          <w:lang w:val="bg-BG" w:eastAsia="bg-BG"/>
        </w:rPr>
        <w:t>:………………………………</w:t>
      </w:r>
      <w:r w:rsidR="001B7725" w:rsidRPr="00FA6E95">
        <w:rPr>
          <w:sz w:val="24"/>
          <w:szCs w:val="24"/>
          <w:lang w:val="bg-BG" w:eastAsia="bg-BG"/>
        </w:rPr>
        <w:t xml:space="preserve"> </w:t>
      </w:r>
      <w:r w:rsidRPr="00FA6E95">
        <w:rPr>
          <w:sz w:val="24"/>
          <w:szCs w:val="24"/>
          <w:lang w:val="bg-BG" w:eastAsia="bg-BG"/>
        </w:rPr>
        <w:t>/…………………………………</w:t>
      </w:r>
      <w:r w:rsidR="007A1F12">
        <w:rPr>
          <w:sz w:val="24"/>
          <w:szCs w:val="24"/>
          <w:lang w:val="en-US" w:eastAsia="bg-BG"/>
        </w:rPr>
        <w:t>/</w:t>
      </w:r>
    </w:p>
    <w:sectPr w:rsidR="00D705F6" w:rsidRPr="001B7725" w:rsidSect="00D705F6">
      <w:headerReference w:type="default" r:id="rId14"/>
      <w:footerReference w:type="default" r:id="rId15"/>
      <w:headerReference w:type="first" r:id="rId16"/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E0" w:rsidRDefault="008949E0" w:rsidP="00A33164">
      <w:pPr>
        <w:spacing w:after="0" w:line="240" w:lineRule="auto"/>
      </w:pPr>
      <w:r>
        <w:separator/>
      </w:r>
    </w:p>
  </w:endnote>
  <w:endnote w:type="continuationSeparator" w:id="0">
    <w:p w:rsidR="008949E0" w:rsidRDefault="008949E0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33992"/>
      <w:docPartObj>
        <w:docPartGallery w:val="Page Numbers (Bottom of Page)"/>
        <w:docPartUnique/>
      </w:docPartObj>
    </w:sdtPr>
    <w:sdtContent>
      <w:p w:rsidR="006E371A" w:rsidRDefault="002349C6">
        <w:pPr>
          <w:pStyle w:val="Footer"/>
          <w:jc w:val="right"/>
        </w:pPr>
        <w:fldSimple w:instr=" PAGE   \* MERGEFORMAT ">
          <w:r w:rsidR="007A1F12">
            <w:rPr>
              <w:noProof/>
            </w:rPr>
            <w:t>6</w:t>
          </w:r>
        </w:fldSimple>
      </w:p>
    </w:sdtContent>
  </w:sdt>
  <w:p w:rsidR="006E371A" w:rsidRDefault="006E37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3830"/>
      <w:docPartObj>
        <w:docPartGallery w:val="Page Numbers (Bottom of Page)"/>
        <w:docPartUnique/>
      </w:docPartObj>
    </w:sdtPr>
    <w:sdtContent>
      <w:p w:rsidR="001D29FC" w:rsidRDefault="002349C6">
        <w:pPr>
          <w:pStyle w:val="Footer"/>
          <w:jc w:val="right"/>
        </w:pPr>
        <w:fldSimple w:instr=" PAGE   \* MERGEFORMAT ">
          <w:r w:rsidR="00782575">
            <w:rPr>
              <w:noProof/>
            </w:rPr>
            <w:t>6</w:t>
          </w:r>
        </w:fldSimple>
      </w:p>
    </w:sdtContent>
  </w:sdt>
  <w:p w:rsidR="0007762F" w:rsidRDefault="00077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E0" w:rsidRDefault="008949E0" w:rsidP="00A33164">
      <w:pPr>
        <w:spacing w:after="0" w:line="240" w:lineRule="auto"/>
      </w:pPr>
      <w:r>
        <w:separator/>
      </w:r>
    </w:p>
  </w:footnote>
  <w:footnote w:type="continuationSeparator" w:id="0">
    <w:p w:rsidR="008949E0" w:rsidRDefault="008949E0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1A" w:rsidRPr="00A54AAE" w:rsidRDefault="006E371A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6E371A" w:rsidRDefault="006E37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1A" w:rsidRPr="006E371A" w:rsidRDefault="006E371A" w:rsidP="006E371A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ru-RU"/>
      </w:rPr>
    </w:pPr>
    <w:r w:rsidRPr="0098722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-97155</wp:posOffset>
          </wp:positionV>
          <wp:extent cx="885825" cy="85725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71A">
      <w:rPr>
        <w:rFonts w:ascii="Times New Roman" w:eastAsia="Times New Roman" w:hAnsi="Times New Roman" w:cs="Times New Roman"/>
        <w:lang w:val="ru-RU"/>
      </w:rPr>
      <w:t>СТОПАНСКА АКАДЕМИЯ “Д. А. ЦЕНОВ” – СВИЩОВ</w:t>
    </w:r>
  </w:p>
  <w:p w:rsidR="006E371A" w:rsidRPr="006E371A" w:rsidRDefault="006E371A" w:rsidP="006E371A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ru-RU"/>
      </w:rPr>
    </w:pPr>
    <w:r w:rsidRPr="006E371A">
      <w:rPr>
        <w:rFonts w:ascii="Times New Roman" w:eastAsia="Times New Roman" w:hAnsi="Times New Roman" w:cs="Times New Roman"/>
        <w:i/>
        <w:lang w:val="ru-RU"/>
      </w:rPr>
      <w:t xml:space="preserve">5250 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Свищов</w:t>
    </w:r>
    <w:proofErr w:type="gramStart"/>
    <w:r w:rsidRPr="006E371A">
      <w:rPr>
        <w:rFonts w:ascii="Times New Roman" w:eastAsia="Times New Roman" w:hAnsi="Times New Roman" w:cs="Times New Roman"/>
        <w:i/>
        <w:lang w:val="ru-RU"/>
      </w:rPr>
      <w:t>,у</w:t>
    </w:r>
    <w:proofErr w:type="gramEnd"/>
    <w:r w:rsidRPr="006E371A">
      <w:rPr>
        <w:rFonts w:ascii="Times New Roman" w:eastAsia="Times New Roman" w:hAnsi="Times New Roman" w:cs="Times New Roman"/>
        <w:i/>
        <w:lang w:val="ru-RU"/>
      </w:rPr>
      <w:t>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. “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Емануил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 xml:space="preserve"> 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Чакъров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” № 2</w:t>
    </w:r>
  </w:p>
  <w:p w:rsidR="006E371A" w:rsidRPr="006E371A" w:rsidRDefault="006E371A" w:rsidP="006E371A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ru-RU" w:eastAsia="ja-JP"/>
      </w:rPr>
    </w:pPr>
    <w:r w:rsidRPr="006E371A">
      <w:rPr>
        <w:rFonts w:ascii="Times New Roman" w:eastAsia="Times New Roman" w:hAnsi="Times New Roman" w:cs="Times New Roman"/>
        <w:caps/>
        <w:lang w:val="ru-RU" w:eastAsia="ja-JP"/>
      </w:rPr>
      <w:t>Институт за научни изследвания</w:t>
    </w:r>
  </w:p>
  <w:p w:rsidR="006E371A" w:rsidRPr="0098722E" w:rsidRDefault="006E371A" w:rsidP="006E371A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proofErr w:type="gramStart"/>
    <w:r w:rsidRPr="0098722E">
      <w:rPr>
        <w:rFonts w:ascii="Times New Roman" w:eastAsia="Times New Roman" w:hAnsi="Times New Roman" w:cs="Times New Roman"/>
        <w:lang w:eastAsia="ja-JP"/>
      </w:rPr>
      <w:t>Tел</w:t>
    </w:r>
    <w:proofErr w:type="spellEnd"/>
    <w:r w:rsidRPr="0098722E">
      <w:rPr>
        <w:rFonts w:ascii="Times New Roman" w:eastAsia="Times New Roman" w:hAnsi="Times New Roman" w:cs="Times New Roman"/>
        <w:lang w:eastAsia="ja-JP"/>
      </w:rPr>
      <w:t>.:</w:t>
    </w:r>
    <w:proofErr w:type="gramEnd"/>
    <w:r w:rsidRPr="0098722E">
      <w:rPr>
        <w:rFonts w:ascii="Times New Roman" w:eastAsia="Times New Roman" w:hAnsi="Times New Roman" w:cs="Times New Roman"/>
        <w:lang w:eastAsia="ja-JP"/>
      </w:rPr>
      <w:t xml:space="preserve"> 66370; 66364, e-mail: ini@uni-svishtov.bg</w:t>
    </w:r>
  </w:p>
  <w:p w:rsidR="006E371A" w:rsidRPr="006E371A" w:rsidRDefault="006E371A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6E371A" w:rsidRPr="00D705F6" w:rsidRDefault="006E37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D705F6" w:rsidRDefault="00D705F6" w:rsidP="00D705F6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Default="00D705F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7A1F12" w:rsidRDefault="00D705F6" w:rsidP="007A1F1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C52DB"/>
    <w:rsid w:val="000F3584"/>
    <w:rsid w:val="00133136"/>
    <w:rsid w:val="001630CC"/>
    <w:rsid w:val="00182057"/>
    <w:rsid w:val="001B073E"/>
    <w:rsid w:val="001B4E0A"/>
    <w:rsid w:val="001B7725"/>
    <w:rsid w:val="001D29FC"/>
    <w:rsid w:val="001E62E4"/>
    <w:rsid w:val="001F4FC7"/>
    <w:rsid w:val="00201FD4"/>
    <w:rsid w:val="0023121B"/>
    <w:rsid w:val="00234530"/>
    <w:rsid w:val="002349C6"/>
    <w:rsid w:val="00271391"/>
    <w:rsid w:val="002B50C3"/>
    <w:rsid w:val="002C09BC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253A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0E19"/>
    <w:rsid w:val="005526FA"/>
    <w:rsid w:val="00575C59"/>
    <w:rsid w:val="00580062"/>
    <w:rsid w:val="00581E24"/>
    <w:rsid w:val="005A2B52"/>
    <w:rsid w:val="005B0531"/>
    <w:rsid w:val="00611945"/>
    <w:rsid w:val="006341C0"/>
    <w:rsid w:val="00686C0F"/>
    <w:rsid w:val="00687AA9"/>
    <w:rsid w:val="006976BC"/>
    <w:rsid w:val="006D0572"/>
    <w:rsid w:val="006D20FA"/>
    <w:rsid w:val="006E371A"/>
    <w:rsid w:val="006E38FA"/>
    <w:rsid w:val="006F1EA4"/>
    <w:rsid w:val="00713C50"/>
    <w:rsid w:val="0072718A"/>
    <w:rsid w:val="007505B6"/>
    <w:rsid w:val="00781076"/>
    <w:rsid w:val="00782575"/>
    <w:rsid w:val="007A1F12"/>
    <w:rsid w:val="007C6116"/>
    <w:rsid w:val="008005E8"/>
    <w:rsid w:val="00872BBD"/>
    <w:rsid w:val="00881AB5"/>
    <w:rsid w:val="008949E0"/>
    <w:rsid w:val="008E300E"/>
    <w:rsid w:val="009555E1"/>
    <w:rsid w:val="009578CB"/>
    <w:rsid w:val="00960C4C"/>
    <w:rsid w:val="00991CF6"/>
    <w:rsid w:val="009D6435"/>
    <w:rsid w:val="009F7A41"/>
    <w:rsid w:val="00A055A9"/>
    <w:rsid w:val="00A12709"/>
    <w:rsid w:val="00A33164"/>
    <w:rsid w:val="00A360C2"/>
    <w:rsid w:val="00A55937"/>
    <w:rsid w:val="00A77ED6"/>
    <w:rsid w:val="00A91792"/>
    <w:rsid w:val="00AD0572"/>
    <w:rsid w:val="00AD45C0"/>
    <w:rsid w:val="00B662F1"/>
    <w:rsid w:val="00BC072D"/>
    <w:rsid w:val="00BD4C57"/>
    <w:rsid w:val="00BD7AC0"/>
    <w:rsid w:val="00C160F0"/>
    <w:rsid w:val="00C624D1"/>
    <w:rsid w:val="00C851A6"/>
    <w:rsid w:val="00CA272B"/>
    <w:rsid w:val="00CD6E54"/>
    <w:rsid w:val="00CE020C"/>
    <w:rsid w:val="00CF6A72"/>
    <w:rsid w:val="00D03113"/>
    <w:rsid w:val="00D20BA5"/>
    <w:rsid w:val="00D431D6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F07F30"/>
    <w:rsid w:val="00F421D0"/>
    <w:rsid w:val="00F90D7C"/>
    <w:rsid w:val="00FA6E95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EBAA-65B6-4D4B-B312-4C7C46D0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i.staneva</cp:lastModifiedBy>
  <cp:revision>3</cp:revision>
  <cp:lastPrinted>2019-01-15T07:16:00Z</cp:lastPrinted>
  <dcterms:created xsi:type="dcterms:W3CDTF">2020-01-14T11:20:00Z</dcterms:created>
  <dcterms:modified xsi:type="dcterms:W3CDTF">2020-01-20T13:58:00Z</dcterms:modified>
</cp:coreProperties>
</file>